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9FA" w:rsidRDefault="000B59FA" w:rsidP="000B59FA">
      <w:pPr>
        <w:rPr>
          <w:rFonts w:ascii="Arial" w:hAnsi="Arial" w:cs="Arial"/>
          <w:b/>
          <w:sz w:val="28"/>
          <w:szCs w:val="28"/>
        </w:rPr>
      </w:pPr>
      <w:bookmarkStart w:id="0" w:name="_GoBack"/>
      <w:bookmarkEnd w:id="0"/>
      <w:r w:rsidRPr="00767C2D">
        <w:rPr>
          <w:rFonts w:ascii="Arial" w:hAnsi="Arial" w:cs="Arial"/>
          <w:b/>
          <w:sz w:val="28"/>
          <w:szCs w:val="28"/>
        </w:rPr>
        <w:t>School Impact Director</w:t>
      </w:r>
    </w:p>
    <w:p w:rsidR="000B59FA" w:rsidRDefault="000B59FA" w:rsidP="000B59FA">
      <w:pPr>
        <w:rPr>
          <w:rFonts w:ascii="Arial" w:hAnsi="Arial" w:cs="Arial"/>
          <w:b/>
          <w:sz w:val="28"/>
          <w:szCs w:val="28"/>
        </w:rPr>
      </w:pPr>
    </w:p>
    <w:p w:rsidR="000B59FA" w:rsidRDefault="000B59FA" w:rsidP="000B59FA"/>
    <w:tbl>
      <w:tblPr>
        <w:tblW w:w="9747" w:type="dxa"/>
        <w:jc w:val="center"/>
        <w:tblBorders>
          <w:top w:val="single" w:sz="4" w:space="0" w:color="auto"/>
          <w:left w:val="double" w:sz="4" w:space="0" w:color="000000"/>
          <w:bottom w:val="single" w:sz="4" w:space="0" w:color="auto"/>
          <w:right w:val="double" w:sz="4" w:space="0" w:color="000000"/>
        </w:tblBorders>
        <w:tblLayout w:type="fixed"/>
        <w:tblLook w:val="0000" w:firstRow="0" w:lastRow="0" w:firstColumn="0" w:lastColumn="0" w:noHBand="0" w:noVBand="0"/>
      </w:tblPr>
      <w:tblGrid>
        <w:gridCol w:w="9747"/>
      </w:tblGrid>
      <w:tr w:rsidR="000B59FA" w:rsidTr="00574FB9">
        <w:trPr>
          <w:jc w:val="center"/>
        </w:trPr>
        <w:tc>
          <w:tcPr>
            <w:tcW w:w="9747" w:type="dxa"/>
            <w:tcBorders>
              <w:top w:val="single" w:sz="4" w:space="0" w:color="auto"/>
              <w:left w:val="single" w:sz="4" w:space="0" w:color="auto"/>
              <w:bottom w:val="single" w:sz="4" w:space="0" w:color="auto"/>
              <w:right w:val="single" w:sz="4" w:space="0" w:color="auto"/>
            </w:tcBorders>
            <w:shd w:val="pct10" w:color="auto" w:fill="FFFFFF"/>
          </w:tcPr>
          <w:p w:rsidR="000B59FA" w:rsidRPr="000B59FA" w:rsidRDefault="000B59FA" w:rsidP="00574FB9">
            <w:pPr>
              <w:spacing w:before="120" w:after="120"/>
              <w:jc w:val="center"/>
              <w:rPr>
                <w:rFonts w:ascii="Arial" w:hAnsi="Arial" w:cs="Arial"/>
                <w:b/>
                <w:bCs/>
                <w:sz w:val="24"/>
                <w:szCs w:val="24"/>
              </w:rPr>
            </w:pPr>
            <w:r w:rsidRPr="000B59FA">
              <w:rPr>
                <w:rFonts w:ascii="Arial" w:hAnsi="Arial" w:cs="Arial"/>
                <w:b/>
                <w:bCs/>
                <w:sz w:val="24"/>
                <w:szCs w:val="24"/>
              </w:rPr>
              <w:t>Main Role Purpose:</w:t>
            </w:r>
          </w:p>
        </w:tc>
      </w:tr>
      <w:tr w:rsidR="000B59FA" w:rsidTr="00574FB9">
        <w:trPr>
          <w:jc w:val="center"/>
        </w:trPr>
        <w:tc>
          <w:tcPr>
            <w:tcW w:w="9747" w:type="dxa"/>
            <w:tcBorders>
              <w:top w:val="single" w:sz="4" w:space="0" w:color="auto"/>
              <w:left w:val="single" w:sz="4" w:space="0" w:color="auto"/>
              <w:bottom w:val="single" w:sz="4" w:space="0" w:color="auto"/>
              <w:right w:val="single" w:sz="4" w:space="0" w:color="auto"/>
            </w:tcBorders>
          </w:tcPr>
          <w:p w:rsidR="000B59FA" w:rsidRPr="000B59FA" w:rsidRDefault="000B59FA" w:rsidP="000B59FA">
            <w:pPr>
              <w:pStyle w:val="ListParagraph"/>
              <w:numPr>
                <w:ilvl w:val="0"/>
                <w:numId w:val="5"/>
              </w:numPr>
              <w:spacing w:before="120" w:after="120"/>
              <w:ind w:left="357" w:hanging="357"/>
              <w:contextualSpacing w:val="0"/>
              <w:jc w:val="both"/>
              <w:rPr>
                <w:rFonts w:ascii="Arial" w:hAnsi="Arial" w:cs="Arial"/>
                <w:sz w:val="22"/>
                <w:szCs w:val="22"/>
              </w:rPr>
            </w:pPr>
            <w:r w:rsidRPr="000B59FA">
              <w:rPr>
                <w:rFonts w:ascii="Arial" w:hAnsi="Arial" w:cs="Arial"/>
                <w:sz w:val="22"/>
                <w:szCs w:val="22"/>
              </w:rPr>
              <w:t>To provide leadership to the School in the wide understanding of impact, in the context of the requirements of Research Councils and other research funders, future Research Excellence Framework (REF) assessments, and the wider demonstration and dissemination of the impact of research;</w:t>
            </w:r>
            <w:r w:rsidRPr="000B59FA">
              <w:rPr>
                <w:rFonts w:ascii="Arial" w:hAnsi="Arial" w:cs="Arial"/>
                <w:i/>
                <w:iCs/>
                <w:sz w:val="22"/>
                <w:szCs w:val="22"/>
              </w:rPr>
              <w:t xml:space="preserve"> </w:t>
            </w:r>
          </w:p>
          <w:p w:rsidR="000B59FA" w:rsidRPr="000B59FA" w:rsidRDefault="000B59FA" w:rsidP="000B59FA">
            <w:pPr>
              <w:pStyle w:val="ListParagraph"/>
              <w:numPr>
                <w:ilvl w:val="0"/>
                <w:numId w:val="5"/>
              </w:numPr>
              <w:spacing w:after="120"/>
              <w:ind w:left="357" w:hanging="357"/>
              <w:contextualSpacing w:val="0"/>
              <w:jc w:val="both"/>
              <w:rPr>
                <w:rFonts w:ascii="Arial" w:hAnsi="Arial" w:cs="Arial"/>
                <w:sz w:val="22"/>
                <w:szCs w:val="22"/>
              </w:rPr>
            </w:pPr>
            <w:r w:rsidRPr="000B59FA">
              <w:rPr>
                <w:rFonts w:ascii="Arial" w:hAnsi="Arial" w:cs="Arial"/>
                <w:sz w:val="22"/>
                <w:szCs w:val="22"/>
              </w:rPr>
              <w:t>To develop a School-level view of existing areas of research impact and future opportunities that can be fed into institutional processes</w:t>
            </w:r>
            <w:r w:rsidRPr="000B59FA">
              <w:rPr>
                <w:rFonts w:ascii="Arial" w:hAnsi="Arial" w:cs="Arial"/>
                <w:iCs/>
                <w:sz w:val="22"/>
                <w:szCs w:val="22"/>
              </w:rPr>
              <w:t>;</w:t>
            </w:r>
          </w:p>
          <w:p w:rsidR="000B59FA" w:rsidRPr="000B59FA" w:rsidRDefault="000B59FA" w:rsidP="000B59FA">
            <w:pPr>
              <w:pStyle w:val="ListParagraph"/>
              <w:numPr>
                <w:ilvl w:val="0"/>
                <w:numId w:val="5"/>
              </w:numPr>
              <w:spacing w:after="120"/>
              <w:ind w:left="357" w:hanging="357"/>
              <w:contextualSpacing w:val="0"/>
              <w:jc w:val="both"/>
              <w:rPr>
                <w:rFonts w:ascii="Arial" w:hAnsi="Arial" w:cs="Arial"/>
                <w:sz w:val="22"/>
                <w:szCs w:val="22"/>
              </w:rPr>
            </w:pPr>
            <w:r w:rsidRPr="000B59FA">
              <w:rPr>
                <w:rFonts w:ascii="Arial" w:hAnsi="Arial" w:cs="Arial"/>
                <w:sz w:val="22"/>
                <w:szCs w:val="22"/>
              </w:rPr>
              <w:t>To support and facilitate the implementation of the University's approach to impact through the activities outlined below, and through membership of the appropriate Impact Directors groups;</w:t>
            </w:r>
          </w:p>
          <w:p w:rsidR="000B59FA" w:rsidRPr="000B59FA" w:rsidRDefault="000B59FA" w:rsidP="000B59FA">
            <w:pPr>
              <w:pStyle w:val="ListParagraph"/>
              <w:numPr>
                <w:ilvl w:val="0"/>
                <w:numId w:val="5"/>
              </w:numPr>
              <w:spacing w:after="240"/>
              <w:jc w:val="both"/>
              <w:rPr>
                <w:rFonts w:ascii="Arial" w:hAnsi="Arial" w:cs="Arial"/>
                <w:sz w:val="22"/>
                <w:szCs w:val="22"/>
              </w:rPr>
            </w:pPr>
            <w:r w:rsidRPr="000B59FA">
              <w:rPr>
                <w:rFonts w:ascii="Arial" w:hAnsi="Arial" w:cs="Arial"/>
                <w:sz w:val="22"/>
                <w:szCs w:val="22"/>
              </w:rPr>
              <w:t>To work with the University’s Impact Working Group towards enhancing School research impact-related activity to a level that is above average for the appropriate comparator.</w:t>
            </w:r>
          </w:p>
        </w:tc>
      </w:tr>
      <w:tr w:rsidR="000B59FA" w:rsidTr="00574FB9">
        <w:trPr>
          <w:jc w:val="center"/>
        </w:trPr>
        <w:tc>
          <w:tcPr>
            <w:tcW w:w="9747" w:type="dxa"/>
            <w:tcBorders>
              <w:top w:val="single" w:sz="4" w:space="0" w:color="auto"/>
              <w:left w:val="single" w:sz="4" w:space="0" w:color="auto"/>
              <w:bottom w:val="single" w:sz="4" w:space="0" w:color="auto"/>
              <w:right w:val="single" w:sz="4" w:space="0" w:color="auto"/>
            </w:tcBorders>
            <w:shd w:val="pct10" w:color="auto" w:fill="FFFFFF"/>
          </w:tcPr>
          <w:p w:rsidR="000B59FA" w:rsidRPr="000B59FA" w:rsidRDefault="000B59FA" w:rsidP="00574FB9">
            <w:pPr>
              <w:pStyle w:val="Heading3"/>
              <w:spacing w:before="120" w:after="120"/>
              <w:jc w:val="center"/>
              <w:rPr>
                <w:i w:val="0"/>
                <w:iCs w:val="0"/>
                <w:sz w:val="24"/>
                <w:szCs w:val="24"/>
              </w:rPr>
            </w:pPr>
            <w:r w:rsidRPr="000B59FA">
              <w:rPr>
                <w:i w:val="0"/>
                <w:iCs w:val="0"/>
                <w:sz w:val="24"/>
                <w:szCs w:val="24"/>
              </w:rPr>
              <w:t>Responsibilities and Tasks:</w:t>
            </w:r>
          </w:p>
        </w:tc>
      </w:tr>
      <w:tr w:rsidR="000B59FA" w:rsidRPr="007A1F46" w:rsidTr="00574FB9">
        <w:trPr>
          <w:jc w:val="center"/>
        </w:trPr>
        <w:tc>
          <w:tcPr>
            <w:tcW w:w="9747" w:type="dxa"/>
            <w:tcBorders>
              <w:top w:val="single" w:sz="4" w:space="0" w:color="auto"/>
              <w:left w:val="single" w:sz="4" w:space="0" w:color="auto"/>
              <w:bottom w:val="single" w:sz="4" w:space="0" w:color="auto"/>
              <w:right w:val="single" w:sz="4" w:space="0" w:color="auto"/>
            </w:tcBorders>
            <w:shd w:val="clear" w:color="auto" w:fill="FFFFFF"/>
          </w:tcPr>
          <w:p w:rsidR="000B59FA" w:rsidRPr="000B59FA" w:rsidRDefault="000B59FA" w:rsidP="000B59FA">
            <w:pPr>
              <w:pStyle w:val="ListParagraph"/>
              <w:numPr>
                <w:ilvl w:val="0"/>
                <w:numId w:val="6"/>
              </w:numPr>
              <w:spacing w:before="120" w:after="120"/>
              <w:ind w:left="357" w:hanging="357"/>
              <w:contextualSpacing w:val="0"/>
              <w:jc w:val="both"/>
              <w:rPr>
                <w:rFonts w:ascii="Arial" w:hAnsi="Arial" w:cs="Arial"/>
                <w:i/>
                <w:iCs/>
                <w:sz w:val="22"/>
                <w:szCs w:val="22"/>
              </w:rPr>
            </w:pPr>
            <w:r w:rsidRPr="000B59FA">
              <w:rPr>
                <w:rFonts w:ascii="Arial" w:hAnsi="Arial" w:cs="Arial"/>
                <w:sz w:val="22"/>
                <w:szCs w:val="22"/>
              </w:rPr>
              <w:t>To advise the School on impact-related issues;</w:t>
            </w:r>
          </w:p>
          <w:p w:rsidR="000B59FA" w:rsidRPr="000B59FA" w:rsidRDefault="000B59FA" w:rsidP="000B59FA">
            <w:pPr>
              <w:pStyle w:val="ListParagraph"/>
              <w:numPr>
                <w:ilvl w:val="0"/>
                <w:numId w:val="6"/>
              </w:numPr>
              <w:spacing w:after="120"/>
              <w:ind w:left="357" w:hanging="357"/>
              <w:contextualSpacing w:val="0"/>
              <w:jc w:val="both"/>
              <w:rPr>
                <w:rFonts w:ascii="Arial" w:hAnsi="Arial" w:cs="Arial"/>
                <w:sz w:val="22"/>
                <w:szCs w:val="22"/>
              </w:rPr>
            </w:pPr>
            <w:r w:rsidRPr="000B59FA">
              <w:rPr>
                <w:rFonts w:ascii="Arial" w:hAnsi="Arial" w:cs="Arial"/>
                <w:sz w:val="22"/>
                <w:szCs w:val="22"/>
              </w:rPr>
              <w:t>To ensure delivery of the School’s impact strategy through regular monitoring;</w:t>
            </w:r>
          </w:p>
          <w:p w:rsidR="000B59FA" w:rsidRPr="000B59FA" w:rsidRDefault="000B59FA" w:rsidP="000B59FA">
            <w:pPr>
              <w:pStyle w:val="ListParagraph"/>
              <w:numPr>
                <w:ilvl w:val="0"/>
                <w:numId w:val="6"/>
              </w:numPr>
              <w:spacing w:after="120"/>
              <w:ind w:left="357" w:hanging="357"/>
              <w:contextualSpacing w:val="0"/>
              <w:jc w:val="both"/>
              <w:rPr>
                <w:rFonts w:ascii="Arial" w:hAnsi="Arial" w:cs="Arial"/>
                <w:sz w:val="22"/>
                <w:szCs w:val="22"/>
              </w:rPr>
            </w:pPr>
            <w:r w:rsidRPr="000B59FA">
              <w:rPr>
                <w:rFonts w:ascii="Arial" w:hAnsi="Arial" w:cs="Arial"/>
                <w:sz w:val="22"/>
                <w:szCs w:val="22"/>
              </w:rPr>
              <w:t>To champion the recording of evidence of impact and impact-related activity across the School;</w:t>
            </w:r>
          </w:p>
          <w:p w:rsidR="000B59FA" w:rsidRPr="000B59FA" w:rsidRDefault="000B59FA" w:rsidP="000B59FA">
            <w:pPr>
              <w:pStyle w:val="ListParagraph"/>
              <w:numPr>
                <w:ilvl w:val="0"/>
                <w:numId w:val="6"/>
              </w:numPr>
              <w:spacing w:after="120"/>
              <w:ind w:left="357" w:hanging="357"/>
              <w:contextualSpacing w:val="0"/>
              <w:jc w:val="both"/>
              <w:rPr>
                <w:rFonts w:ascii="Arial" w:hAnsi="Arial" w:cs="Arial"/>
                <w:sz w:val="22"/>
                <w:szCs w:val="22"/>
              </w:rPr>
            </w:pPr>
            <w:r w:rsidRPr="000B59FA">
              <w:rPr>
                <w:rFonts w:ascii="Arial" w:hAnsi="Arial" w:cs="Arial"/>
                <w:sz w:val="22"/>
                <w:szCs w:val="22"/>
              </w:rPr>
              <w:t xml:space="preserve">To act as the first level of support to academic colleagues in the School in maximising impact-related performance in Research Grant applications and applications for impact related funding; </w:t>
            </w:r>
          </w:p>
          <w:p w:rsidR="000B59FA" w:rsidRPr="000B59FA" w:rsidRDefault="000B59FA" w:rsidP="000B59FA">
            <w:pPr>
              <w:pStyle w:val="ListParagraph"/>
              <w:numPr>
                <w:ilvl w:val="0"/>
                <w:numId w:val="6"/>
              </w:numPr>
              <w:spacing w:after="120"/>
              <w:ind w:left="357" w:hanging="357"/>
              <w:contextualSpacing w:val="0"/>
              <w:jc w:val="both"/>
              <w:rPr>
                <w:rFonts w:ascii="Arial" w:hAnsi="Arial" w:cs="Arial"/>
                <w:sz w:val="22"/>
                <w:szCs w:val="22"/>
              </w:rPr>
            </w:pPr>
            <w:r w:rsidRPr="000B59FA">
              <w:rPr>
                <w:rFonts w:ascii="Arial" w:hAnsi="Arial" w:cs="Arial"/>
                <w:sz w:val="22"/>
                <w:szCs w:val="22"/>
              </w:rPr>
              <w:t>To promote the impact agenda widely within the School and disseminate information from Research Councils, HEFCE and other such external bodies;</w:t>
            </w:r>
          </w:p>
          <w:p w:rsidR="000B59FA" w:rsidRPr="000B59FA" w:rsidRDefault="000B59FA" w:rsidP="000B59FA">
            <w:pPr>
              <w:pStyle w:val="ListParagraph"/>
              <w:numPr>
                <w:ilvl w:val="0"/>
                <w:numId w:val="6"/>
              </w:numPr>
              <w:spacing w:after="120"/>
              <w:ind w:left="357" w:hanging="357"/>
              <w:contextualSpacing w:val="0"/>
              <w:jc w:val="both"/>
              <w:rPr>
                <w:rFonts w:ascii="Arial" w:hAnsi="Arial" w:cs="Arial"/>
                <w:sz w:val="22"/>
                <w:szCs w:val="22"/>
              </w:rPr>
            </w:pPr>
            <w:r w:rsidRPr="000B59FA">
              <w:rPr>
                <w:rFonts w:ascii="Arial" w:hAnsi="Arial" w:cs="Arial"/>
                <w:sz w:val="22"/>
                <w:szCs w:val="22"/>
              </w:rPr>
              <w:t xml:space="preserve">To support the development of impact case studies and other materials to exemplify the impact of the schools research; </w:t>
            </w:r>
          </w:p>
          <w:p w:rsidR="000B59FA" w:rsidRPr="000B59FA" w:rsidRDefault="000B59FA" w:rsidP="000B59FA">
            <w:pPr>
              <w:pStyle w:val="ListParagraph"/>
              <w:numPr>
                <w:ilvl w:val="0"/>
                <w:numId w:val="6"/>
              </w:numPr>
              <w:spacing w:after="120"/>
              <w:ind w:left="357" w:hanging="357"/>
              <w:contextualSpacing w:val="0"/>
              <w:jc w:val="both"/>
              <w:rPr>
                <w:rFonts w:ascii="Arial" w:hAnsi="Arial" w:cs="Arial"/>
                <w:sz w:val="22"/>
                <w:szCs w:val="22"/>
              </w:rPr>
            </w:pPr>
            <w:r w:rsidRPr="000B59FA">
              <w:rPr>
                <w:rFonts w:ascii="Arial" w:hAnsi="Arial" w:cs="Arial"/>
                <w:sz w:val="22"/>
                <w:szCs w:val="22"/>
              </w:rPr>
              <w:t>To lead the identification of impact case studies for the post-2014 REF through regular survey and audit across the School and to prepare reports on the School’s progress for any interim audits conducted by the University;</w:t>
            </w:r>
          </w:p>
          <w:p w:rsidR="000B59FA" w:rsidRPr="000B59FA" w:rsidRDefault="000B59FA" w:rsidP="000B59FA">
            <w:pPr>
              <w:pStyle w:val="ListParagraph"/>
              <w:numPr>
                <w:ilvl w:val="0"/>
                <w:numId w:val="6"/>
              </w:numPr>
              <w:spacing w:before="120" w:after="120"/>
              <w:ind w:left="357" w:hanging="357"/>
              <w:contextualSpacing w:val="0"/>
              <w:jc w:val="both"/>
              <w:rPr>
                <w:rFonts w:ascii="Arial" w:hAnsi="Arial" w:cs="Arial"/>
                <w:sz w:val="22"/>
                <w:szCs w:val="22"/>
              </w:rPr>
            </w:pPr>
            <w:r w:rsidRPr="000B59FA">
              <w:rPr>
                <w:rFonts w:ascii="Arial" w:hAnsi="Arial" w:cs="Arial"/>
                <w:sz w:val="22"/>
                <w:szCs w:val="22"/>
              </w:rPr>
              <w:t>To work with the University’s Impact Working Group in developing and maintaining an institutional view of the University’s impact performance, priorities and future opportunities;</w:t>
            </w:r>
          </w:p>
          <w:p w:rsidR="000B59FA" w:rsidRPr="000B59FA" w:rsidRDefault="000B59FA" w:rsidP="000B59FA">
            <w:pPr>
              <w:pStyle w:val="ListParagraph"/>
              <w:numPr>
                <w:ilvl w:val="0"/>
                <w:numId w:val="6"/>
              </w:numPr>
              <w:spacing w:after="120"/>
              <w:ind w:left="360"/>
              <w:contextualSpacing w:val="0"/>
              <w:jc w:val="both"/>
              <w:rPr>
                <w:rFonts w:ascii="Arial" w:hAnsi="Arial" w:cs="Arial"/>
                <w:sz w:val="22"/>
                <w:szCs w:val="22"/>
              </w:rPr>
            </w:pPr>
            <w:r w:rsidRPr="000B59FA">
              <w:rPr>
                <w:rFonts w:ascii="Arial" w:hAnsi="Arial" w:cs="Arial"/>
                <w:sz w:val="22"/>
                <w:szCs w:val="22"/>
              </w:rPr>
              <w:t>To participate in the development and deployment of funding, including membership of internal Funding Panels.</w:t>
            </w:r>
          </w:p>
          <w:p w:rsidR="000B59FA" w:rsidRPr="000B59FA" w:rsidRDefault="000B59FA" w:rsidP="00574FB9">
            <w:pPr>
              <w:pStyle w:val="NormalWeb"/>
              <w:spacing w:before="0" w:beforeAutospacing="0" w:after="120" w:afterAutospacing="0"/>
              <w:jc w:val="both"/>
              <w:rPr>
                <w:rFonts w:ascii="Arial" w:hAnsi="Arial" w:cs="Arial"/>
                <w:sz w:val="22"/>
                <w:szCs w:val="22"/>
              </w:rPr>
            </w:pPr>
          </w:p>
          <w:p w:rsidR="000B59FA" w:rsidRPr="000B59FA" w:rsidRDefault="000B59FA" w:rsidP="00574FB9">
            <w:pPr>
              <w:pStyle w:val="NormalWeb"/>
              <w:spacing w:before="0" w:beforeAutospacing="0" w:after="240" w:afterAutospacing="0"/>
              <w:rPr>
                <w:rFonts w:ascii="Arial" w:hAnsi="Arial" w:cs="Arial"/>
                <w:sz w:val="22"/>
                <w:szCs w:val="22"/>
              </w:rPr>
            </w:pPr>
            <w:r w:rsidRPr="000B59FA">
              <w:rPr>
                <w:rFonts w:ascii="Arial" w:hAnsi="Arial" w:cs="Arial"/>
                <w:sz w:val="22"/>
                <w:szCs w:val="22"/>
              </w:rPr>
              <w:t xml:space="preserve">This position is normally for a three year term in addition to the academic’s normal duties and is non-stipendiary. Given the demands of this role, we anticipate that following discussion with the Head of School, there would be some recognition built into school workload planning. </w:t>
            </w:r>
          </w:p>
        </w:tc>
      </w:tr>
    </w:tbl>
    <w:p w:rsidR="00736BCB" w:rsidRDefault="00736BCB"/>
    <w:p w:rsidR="00736BCB" w:rsidRDefault="00736BCB">
      <w:pPr>
        <w:spacing w:after="200" w:line="276" w:lineRule="auto"/>
      </w:pPr>
      <w:r>
        <w:br w:type="page"/>
      </w:r>
    </w:p>
    <w:p w:rsidR="00736BCB" w:rsidRPr="00AA0B27" w:rsidRDefault="00736BCB" w:rsidP="00736BCB">
      <w:pPr>
        <w:spacing w:after="200" w:line="276" w:lineRule="auto"/>
        <w:rPr>
          <w:rFonts w:ascii="Arial" w:hAnsi="Arial" w:cs="Arial"/>
          <w:b/>
        </w:rPr>
      </w:pPr>
      <w:r w:rsidRPr="00AA0B27">
        <w:rPr>
          <w:rFonts w:ascii="Arial" w:hAnsi="Arial" w:cs="Arial"/>
          <w:b/>
        </w:rPr>
        <w:lastRenderedPageBreak/>
        <w:t>Workload Allocation Mechanism for School Impact Directors and School Research Directors</w:t>
      </w:r>
      <w:r>
        <w:rPr>
          <w:rFonts w:ascii="Arial" w:hAnsi="Arial" w:cs="Arial"/>
          <w:b/>
        </w:rPr>
        <w:t xml:space="preserve"> </w:t>
      </w:r>
    </w:p>
    <w:p w:rsidR="00736BCB" w:rsidRPr="00AA0B27" w:rsidRDefault="00736BCB" w:rsidP="00736BCB">
      <w:pPr>
        <w:spacing w:after="200" w:line="276" w:lineRule="auto"/>
        <w:rPr>
          <w:rFonts w:ascii="Arial" w:hAnsi="Arial" w:cs="Arial"/>
        </w:rPr>
      </w:pPr>
      <w:r w:rsidRPr="00AA0B27">
        <w:rPr>
          <w:rFonts w:ascii="Arial" w:hAnsi="Arial" w:cs="Arial"/>
        </w:rPr>
        <w:t>Following discussion at the University Research Committee, and with</w:t>
      </w:r>
      <w:r>
        <w:rPr>
          <w:rFonts w:ascii="Arial" w:hAnsi="Arial" w:cs="Arial"/>
        </w:rPr>
        <w:t xml:space="preserve"> Heads of School,</w:t>
      </w:r>
      <w:r w:rsidRPr="00AA0B27">
        <w:rPr>
          <w:rFonts w:ascii="Arial" w:hAnsi="Arial" w:cs="Arial"/>
        </w:rPr>
        <w:t xml:space="preserve"> Deans and Faculty Research Directors, the following approach is recommended as a means for signalling the value and importance placed on these roles, and to ensure that staff are given adequate time to undertake the responsibilities associated with them:</w:t>
      </w:r>
    </w:p>
    <w:p w:rsidR="00736BCB" w:rsidRPr="00AA0B27" w:rsidRDefault="00736BCB" w:rsidP="00736BCB">
      <w:pPr>
        <w:numPr>
          <w:ilvl w:val="0"/>
          <w:numId w:val="7"/>
        </w:numPr>
        <w:spacing w:after="200" w:line="276" w:lineRule="auto"/>
        <w:contextualSpacing/>
        <w:rPr>
          <w:rFonts w:ascii="Arial" w:hAnsi="Arial" w:cs="Arial"/>
        </w:rPr>
      </w:pPr>
      <w:r w:rsidRPr="00AA0B27">
        <w:rPr>
          <w:rFonts w:ascii="Arial" w:hAnsi="Arial" w:cs="Arial"/>
        </w:rPr>
        <w:t>All School Impact Directors and School Research Directors will be given a workload allocation for the role</w:t>
      </w:r>
      <w:r>
        <w:rPr>
          <w:rFonts w:ascii="Arial" w:hAnsi="Arial" w:cs="Arial"/>
        </w:rPr>
        <w:t xml:space="preserve"> by the Head of School</w:t>
      </w:r>
      <w:r w:rsidRPr="00AA0B27">
        <w:rPr>
          <w:rFonts w:ascii="Arial" w:hAnsi="Arial" w:cs="Arial"/>
        </w:rPr>
        <w:t>, in line with the School or Faculty workload model</w:t>
      </w:r>
    </w:p>
    <w:p w:rsidR="00736BCB" w:rsidRPr="00AA0B27" w:rsidRDefault="00736BCB" w:rsidP="00736BCB">
      <w:pPr>
        <w:numPr>
          <w:ilvl w:val="0"/>
          <w:numId w:val="7"/>
        </w:numPr>
        <w:spacing w:after="200" w:line="276" w:lineRule="auto"/>
        <w:contextualSpacing/>
        <w:rPr>
          <w:rFonts w:ascii="Arial" w:hAnsi="Arial" w:cs="Arial"/>
        </w:rPr>
      </w:pPr>
      <w:r w:rsidRPr="00AA0B27">
        <w:rPr>
          <w:rFonts w:ascii="Arial" w:hAnsi="Arial" w:cs="Arial"/>
        </w:rPr>
        <w:t xml:space="preserve">The allocation will reflect the size and complexity of the School and its research/impact activities as judged by the Head of School, </w:t>
      </w:r>
      <w:r>
        <w:rPr>
          <w:rFonts w:ascii="Arial" w:hAnsi="Arial" w:cs="Arial"/>
        </w:rPr>
        <w:t xml:space="preserve">in conjunction with the </w:t>
      </w:r>
      <w:r w:rsidRPr="00AA0B27">
        <w:rPr>
          <w:rFonts w:ascii="Arial" w:hAnsi="Arial" w:cs="Arial"/>
        </w:rPr>
        <w:t xml:space="preserve">Dean and FRD, who will </w:t>
      </w:r>
      <w:r>
        <w:rPr>
          <w:rFonts w:ascii="Arial" w:hAnsi="Arial" w:cs="Arial"/>
        </w:rPr>
        <w:t xml:space="preserve">collectively </w:t>
      </w:r>
      <w:r w:rsidRPr="00AA0B27">
        <w:rPr>
          <w:rFonts w:ascii="Arial" w:hAnsi="Arial" w:cs="Arial"/>
        </w:rPr>
        <w:t xml:space="preserve">seek to ensure </w:t>
      </w:r>
      <w:r>
        <w:rPr>
          <w:rFonts w:ascii="Arial" w:hAnsi="Arial" w:cs="Arial"/>
        </w:rPr>
        <w:t xml:space="preserve"> that any differential</w:t>
      </w:r>
      <w:r w:rsidRPr="00AA0B27">
        <w:rPr>
          <w:rFonts w:ascii="Arial" w:hAnsi="Arial" w:cs="Arial"/>
        </w:rPr>
        <w:t xml:space="preserve"> approach to allocation across the Faculty</w:t>
      </w:r>
      <w:r>
        <w:rPr>
          <w:rFonts w:ascii="Arial" w:hAnsi="Arial" w:cs="Arial"/>
        </w:rPr>
        <w:t xml:space="preserve"> is justifiable</w:t>
      </w:r>
    </w:p>
    <w:p w:rsidR="00736BCB" w:rsidRPr="00AA0B27" w:rsidRDefault="00736BCB" w:rsidP="00736BCB">
      <w:pPr>
        <w:numPr>
          <w:ilvl w:val="0"/>
          <w:numId w:val="7"/>
        </w:numPr>
        <w:spacing w:after="200" w:line="276" w:lineRule="auto"/>
        <w:contextualSpacing/>
        <w:rPr>
          <w:rFonts w:ascii="Arial" w:hAnsi="Arial" w:cs="Arial"/>
        </w:rPr>
      </w:pPr>
      <w:r w:rsidRPr="00AA0B27">
        <w:rPr>
          <w:rFonts w:ascii="Arial" w:hAnsi="Arial" w:cs="Arial"/>
        </w:rPr>
        <w:t>The allocation will</w:t>
      </w:r>
      <w:r>
        <w:rPr>
          <w:rFonts w:ascii="Arial" w:hAnsi="Arial" w:cs="Arial"/>
        </w:rPr>
        <w:t xml:space="preserve"> normally</w:t>
      </w:r>
      <w:r w:rsidRPr="00AA0B27">
        <w:rPr>
          <w:rFonts w:ascii="Arial" w:hAnsi="Arial" w:cs="Arial"/>
        </w:rPr>
        <w:t xml:space="preserve"> be no less than 10% and no more than 25%</w:t>
      </w:r>
    </w:p>
    <w:p w:rsidR="00736BCB" w:rsidRPr="00AA0B27" w:rsidRDefault="00736BCB" w:rsidP="00736BCB">
      <w:pPr>
        <w:numPr>
          <w:ilvl w:val="0"/>
          <w:numId w:val="7"/>
        </w:numPr>
        <w:spacing w:after="200" w:line="276" w:lineRule="auto"/>
        <w:contextualSpacing/>
        <w:rPr>
          <w:rFonts w:ascii="Arial" w:hAnsi="Arial" w:cs="Arial"/>
        </w:rPr>
      </w:pPr>
      <w:r w:rsidRPr="00AA0B27">
        <w:rPr>
          <w:rFonts w:ascii="Arial" w:hAnsi="Arial" w:cs="Arial"/>
        </w:rPr>
        <w:t>The allocation will be reviewed annually and may be expected to increase temporarily in the run-up to major reviews such as School Review, REF, etc.</w:t>
      </w:r>
    </w:p>
    <w:p w:rsidR="00AE2985" w:rsidRDefault="00AE2985"/>
    <w:sectPr w:rsidR="00AE2985" w:rsidSect="00AE29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483"/>
    <w:multiLevelType w:val="hybridMultilevel"/>
    <w:tmpl w:val="79760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DB488A"/>
    <w:multiLevelType w:val="hybridMultilevel"/>
    <w:tmpl w:val="452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5B3FB7"/>
    <w:multiLevelType w:val="hybridMultilevel"/>
    <w:tmpl w:val="3C9CB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BA1231D"/>
    <w:multiLevelType w:val="hybridMultilevel"/>
    <w:tmpl w:val="AA00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F764AE"/>
    <w:multiLevelType w:val="hybridMultilevel"/>
    <w:tmpl w:val="664C1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63A62F8"/>
    <w:multiLevelType w:val="hybridMultilevel"/>
    <w:tmpl w:val="3856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A044B7"/>
    <w:multiLevelType w:val="hybridMultilevel"/>
    <w:tmpl w:val="A64EB0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C1"/>
    <w:rsid w:val="00091A5C"/>
    <w:rsid w:val="000B5742"/>
    <w:rsid w:val="000B59FA"/>
    <w:rsid w:val="001B02C1"/>
    <w:rsid w:val="001B0541"/>
    <w:rsid w:val="00225269"/>
    <w:rsid w:val="002D03B1"/>
    <w:rsid w:val="003774D1"/>
    <w:rsid w:val="003A0DF1"/>
    <w:rsid w:val="003D214A"/>
    <w:rsid w:val="00455324"/>
    <w:rsid w:val="004629DD"/>
    <w:rsid w:val="0047598F"/>
    <w:rsid w:val="004C7F53"/>
    <w:rsid w:val="005B6A89"/>
    <w:rsid w:val="005D0C4C"/>
    <w:rsid w:val="00707090"/>
    <w:rsid w:val="00707E5B"/>
    <w:rsid w:val="0072547F"/>
    <w:rsid w:val="00736BCB"/>
    <w:rsid w:val="00767C2D"/>
    <w:rsid w:val="007E3D7C"/>
    <w:rsid w:val="008A3047"/>
    <w:rsid w:val="00943D40"/>
    <w:rsid w:val="009746BB"/>
    <w:rsid w:val="009E6FC1"/>
    <w:rsid w:val="00A22621"/>
    <w:rsid w:val="00A26D68"/>
    <w:rsid w:val="00AA4A42"/>
    <w:rsid w:val="00AE2985"/>
    <w:rsid w:val="00AF2DE1"/>
    <w:rsid w:val="00B15B03"/>
    <w:rsid w:val="00BF7E9C"/>
    <w:rsid w:val="00C27C5F"/>
    <w:rsid w:val="00C9640B"/>
    <w:rsid w:val="00CB7738"/>
    <w:rsid w:val="00CD05AB"/>
    <w:rsid w:val="00CE1ED8"/>
    <w:rsid w:val="00D3548E"/>
    <w:rsid w:val="00F11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C1"/>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1B02C1"/>
    <w:pPr>
      <w:keepNext/>
      <w:outlineLvl w:val="2"/>
    </w:pPr>
    <w:rPr>
      <w:rFonts w:ascii="Arial" w:hAnsi="Arial" w:cs="Arial"/>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B02C1"/>
    <w:rPr>
      <w:rFonts w:ascii="Arial" w:eastAsia="Times New Roman" w:hAnsi="Arial" w:cs="Arial"/>
      <w:b/>
      <w:bCs/>
      <w:i/>
      <w:iCs/>
    </w:rPr>
  </w:style>
  <w:style w:type="paragraph" w:styleId="NormalWeb">
    <w:name w:val="Normal (Web)"/>
    <w:basedOn w:val="Normal"/>
    <w:semiHidden/>
    <w:rsid w:val="001B02C1"/>
    <w:pPr>
      <w:spacing w:before="100" w:beforeAutospacing="1" w:after="100" w:afterAutospacing="1"/>
    </w:pPr>
    <w:rPr>
      <w:sz w:val="24"/>
      <w:szCs w:val="24"/>
    </w:rPr>
  </w:style>
  <w:style w:type="paragraph" w:styleId="ListParagraph">
    <w:name w:val="List Paragraph"/>
    <w:basedOn w:val="Normal"/>
    <w:uiPriority w:val="34"/>
    <w:qFormat/>
    <w:rsid w:val="0047598F"/>
    <w:pPr>
      <w:ind w:left="720"/>
      <w:contextualSpacing/>
    </w:pPr>
  </w:style>
  <w:style w:type="paragraph" w:styleId="BalloonText">
    <w:name w:val="Balloon Text"/>
    <w:basedOn w:val="Normal"/>
    <w:link w:val="BalloonTextChar"/>
    <w:uiPriority w:val="99"/>
    <w:semiHidden/>
    <w:unhideWhenUsed/>
    <w:rsid w:val="00455324"/>
    <w:rPr>
      <w:rFonts w:ascii="Tahoma" w:hAnsi="Tahoma" w:cs="Tahoma"/>
      <w:sz w:val="16"/>
      <w:szCs w:val="16"/>
    </w:rPr>
  </w:style>
  <w:style w:type="character" w:customStyle="1" w:styleId="BalloonTextChar">
    <w:name w:val="Balloon Text Char"/>
    <w:basedOn w:val="DefaultParagraphFont"/>
    <w:link w:val="BalloonText"/>
    <w:uiPriority w:val="99"/>
    <w:semiHidden/>
    <w:rsid w:val="0045532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A3047"/>
    <w:rPr>
      <w:sz w:val="16"/>
      <w:szCs w:val="16"/>
    </w:rPr>
  </w:style>
  <w:style w:type="paragraph" w:styleId="CommentText">
    <w:name w:val="annotation text"/>
    <w:basedOn w:val="Normal"/>
    <w:link w:val="CommentTextChar"/>
    <w:uiPriority w:val="99"/>
    <w:semiHidden/>
    <w:unhideWhenUsed/>
    <w:rsid w:val="008A3047"/>
  </w:style>
  <w:style w:type="character" w:customStyle="1" w:styleId="CommentTextChar">
    <w:name w:val="Comment Text Char"/>
    <w:basedOn w:val="DefaultParagraphFont"/>
    <w:link w:val="CommentText"/>
    <w:uiPriority w:val="99"/>
    <w:semiHidden/>
    <w:rsid w:val="008A30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3047"/>
    <w:rPr>
      <w:b/>
      <w:bCs/>
    </w:rPr>
  </w:style>
  <w:style w:type="character" w:customStyle="1" w:styleId="CommentSubjectChar">
    <w:name w:val="Comment Subject Char"/>
    <w:basedOn w:val="CommentTextChar"/>
    <w:link w:val="CommentSubject"/>
    <w:uiPriority w:val="99"/>
    <w:semiHidden/>
    <w:rsid w:val="008A304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C1"/>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1B02C1"/>
    <w:pPr>
      <w:keepNext/>
      <w:outlineLvl w:val="2"/>
    </w:pPr>
    <w:rPr>
      <w:rFonts w:ascii="Arial" w:hAnsi="Arial" w:cs="Arial"/>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B02C1"/>
    <w:rPr>
      <w:rFonts w:ascii="Arial" w:eastAsia="Times New Roman" w:hAnsi="Arial" w:cs="Arial"/>
      <w:b/>
      <w:bCs/>
      <w:i/>
      <w:iCs/>
    </w:rPr>
  </w:style>
  <w:style w:type="paragraph" w:styleId="NormalWeb">
    <w:name w:val="Normal (Web)"/>
    <w:basedOn w:val="Normal"/>
    <w:semiHidden/>
    <w:rsid w:val="001B02C1"/>
    <w:pPr>
      <w:spacing w:before="100" w:beforeAutospacing="1" w:after="100" w:afterAutospacing="1"/>
    </w:pPr>
    <w:rPr>
      <w:sz w:val="24"/>
      <w:szCs w:val="24"/>
    </w:rPr>
  </w:style>
  <w:style w:type="paragraph" w:styleId="ListParagraph">
    <w:name w:val="List Paragraph"/>
    <w:basedOn w:val="Normal"/>
    <w:uiPriority w:val="34"/>
    <w:qFormat/>
    <w:rsid w:val="0047598F"/>
    <w:pPr>
      <w:ind w:left="720"/>
      <w:contextualSpacing/>
    </w:pPr>
  </w:style>
  <w:style w:type="paragraph" w:styleId="BalloonText">
    <w:name w:val="Balloon Text"/>
    <w:basedOn w:val="Normal"/>
    <w:link w:val="BalloonTextChar"/>
    <w:uiPriority w:val="99"/>
    <w:semiHidden/>
    <w:unhideWhenUsed/>
    <w:rsid w:val="00455324"/>
    <w:rPr>
      <w:rFonts w:ascii="Tahoma" w:hAnsi="Tahoma" w:cs="Tahoma"/>
      <w:sz w:val="16"/>
      <w:szCs w:val="16"/>
    </w:rPr>
  </w:style>
  <w:style w:type="character" w:customStyle="1" w:styleId="BalloonTextChar">
    <w:name w:val="Balloon Text Char"/>
    <w:basedOn w:val="DefaultParagraphFont"/>
    <w:link w:val="BalloonText"/>
    <w:uiPriority w:val="99"/>
    <w:semiHidden/>
    <w:rsid w:val="0045532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A3047"/>
    <w:rPr>
      <w:sz w:val="16"/>
      <w:szCs w:val="16"/>
    </w:rPr>
  </w:style>
  <w:style w:type="paragraph" w:styleId="CommentText">
    <w:name w:val="annotation text"/>
    <w:basedOn w:val="Normal"/>
    <w:link w:val="CommentTextChar"/>
    <w:uiPriority w:val="99"/>
    <w:semiHidden/>
    <w:unhideWhenUsed/>
    <w:rsid w:val="008A3047"/>
  </w:style>
  <w:style w:type="character" w:customStyle="1" w:styleId="CommentTextChar">
    <w:name w:val="Comment Text Char"/>
    <w:basedOn w:val="DefaultParagraphFont"/>
    <w:link w:val="CommentText"/>
    <w:uiPriority w:val="99"/>
    <w:semiHidden/>
    <w:rsid w:val="008A30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3047"/>
    <w:rPr>
      <w:b/>
      <w:bCs/>
    </w:rPr>
  </w:style>
  <w:style w:type="character" w:customStyle="1" w:styleId="CommentSubjectChar">
    <w:name w:val="Comment Subject Char"/>
    <w:basedOn w:val="CommentTextChar"/>
    <w:link w:val="CommentSubject"/>
    <w:uiPriority w:val="99"/>
    <w:semiHidden/>
    <w:rsid w:val="008A304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Bradshaw</dc:creator>
  <cp:lastModifiedBy>reejp</cp:lastModifiedBy>
  <cp:revision>2</cp:revision>
  <cp:lastPrinted>2015-01-09T10:58:00Z</cp:lastPrinted>
  <dcterms:created xsi:type="dcterms:W3CDTF">2015-05-12T15:41:00Z</dcterms:created>
  <dcterms:modified xsi:type="dcterms:W3CDTF">2015-05-12T15:41:00Z</dcterms:modified>
</cp:coreProperties>
</file>